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00B" w:rsidRDefault="00BD2871">
      <w:pPr>
        <w:spacing w:after="159"/>
        <w:ind w:left="14" w:firstLine="0"/>
        <w:jc w:val="center"/>
      </w:pPr>
      <w:r>
        <w:rPr>
          <w:b/>
          <w:u w:val="single" w:color="000000"/>
        </w:rPr>
        <w:t>Silhouette Soft</w:t>
      </w:r>
      <w:r>
        <w:rPr>
          <w:b/>
        </w:rPr>
        <w:t xml:space="preserve"> </w:t>
      </w:r>
    </w:p>
    <w:p w:rsidR="00D2700B" w:rsidRDefault="00BD2871">
      <w:pPr>
        <w:pStyle w:val="Heading1"/>
        <w:ind w:left="-5"/>
      </w:pPr>
      <w:r>
        <w:t>INTRODUCTION</w:t>
      </w:r>
      <w:r>
        <w:rPr>
          <w:u w:val="none"/>
        </w:rPr>
        <w:t xml:space="preserve">  </w:t>
      </w:r>
    </w:p>
    <w:p w:rsidR="00D2700B" w:rsidRDefault="00BD2871">
      <w:pPr>
        <w:ind w:left="-5"/>
      </w:pPr>
      <w:r>
        <w:t xml:space="preserve">This is an informed consent document to help inform you concerning Silhouette Soft treatment, its risks and alternative treatments. It is important that you read this information carefully and completely. While cosmetic treatments, such as Silhouette Soft </w:t>
      </w:r>
      <w:r>
        <w:t xml:space="preserve">are effective in most cases, no guarantees can be made that a specific patient will benefit from this procedure. Additionally, the nature of cosmetic procedures may require return visits </w:t>
      </w:r>
      <w:proofErr w:type="gramStart"/>
      <w:r>
        <w:t>in order to</w:t>
      </w:r>
      <w:proofErr w:type="gramEnd"/>
      <w:r>
        <w:t xml:space="preserve"> achieve the desired results or to determine whether Silho</w:t>
      </w:r>
      <w:r>
        <w:t xml:space="preserve">uette Soft may not be completely effective at treating the particular condition.  </w:t>
      </w:r>
    </w:p>
    <w:p w:rsidR="00D2700B" w:rsidRDefault="00BD2871">
      <w:pPr>
        <w:pStyle w:val="Heading1"/>
        <w:ind w:left="-5"/>
      </w:pPr>
      <w:r>
        <w:t>ALTERNATIVE TREATMENTS</w:t>
      </w:r>
      <w:r>
        <w:rPr>
          <w:u w:val="none"/>
        </w:rPr>
        <w:t xml:space="preserve">  </w:t>
      </w:r>
    </w:p>
    <w:p w:rsidR="00D2700B" w:rsidRDefault="00BD2871">
      <w:pPr>
        <w:ind w:left="-5"/>
      </w:pPr>
      <w:r>
        <w:t>Alternative forms of non-surgical treatments consist of dermal fillers and more invasive procedures like face lift surgery. The products that will b</w:t>
      </w:r>
      <w:r>
        <w:t xml:space="preserve">e used are: Silhouette Soft.  </w:t>
      </w:r>
    </w:p>
    <w:p w:rsidR="00D2700B" w:rsidRDefault="00BD2871">
      <w:pPr>
        <w:pStyle w:val="Heading1"/>
        <w:ind w:left="-5"/>
      </w:pPr>
      <w:r>
        <w:t>RISKS OF SILHOUETTE SOFT</w:t>
      </w:r>
      <w:r>
        <w:rPr>
          <w:u w:val="none"/>
        </w:rPr>
        <w:t xml:space="preserve">  </w:t>
      </w:r>
    </w:p>
    <w:p w:rsidR="00D2700B" w:rsidRDefault="00BD2871">
      <w:pPr>
        <w:ind w:left="-5"/>
      </w:pPr>
      <w:r>
        <w:t xml:space="preserve">Every cosmetic procedure involves a certain amount of risk, and it is important that you understand the risks involved. An individual’s choice to undergo a cosmetic treatment is based on comparison </w:t>
      </w:r>
      <w:r>
        <w:t xml:space="preserve">of the risk to potential benefit. Although </w:t>
      </w:r>
      <w:proofErr w:type="gramStart"/>
      <w:r>
        <w:t>the majority of</w:t>
      </w:r>
      <w:proofErr w:type="gramEnd"/>
      <w:r>
        <w:t xml:space="preserve"> patients do not experience any complications, you should discuss each of them with your physician to make sure you understand the risks, potential complications and consequences of the treatment.  </w:t>
      </w:r>
    </w:p>
    <w:p w:rsidR="00D2700B" w:rsidRDefault="00BD2871">
      <w:pPr>
        <w:ind w:left="-5"/>
      </w:pPr>
      <w:r>
        <w:t xml:space="preserve">The following are some of the possible complications that may result from this type of treatment, which may be beyond the doctor’s control. Please read and sign below as required. </w:t>
      </w:r>
    </w:p>
    <w:p w:rsidR="00D2700B" w:rsidRDefault="00BD2871">
      <w:pPr>
        <w:ind w:left="-5"/>
      </w:pPr>
      <w:r>
        <w:t>I understand that no guarantee has been made to me as to result or cure. I</w:t>
      </w:r>
      <w:r>
        <w:t xml:space="preserve"> realize that, as in all medical treatment, complications or delay in recovery may occur which could lead to the need for additional treatment, and could also result in economic loss to me because of my inability to return to activity as soon as anticipate</w:t>
      </w:r>
      <w:r>
        <w:t xml:space="preserve">d.  </w:t>
      </w:r>
    </w:p>
    <w:p w:rsidR="00D2700B" w:rsidRDefault="00BD2871">
      <w:pPr>
        <w:numPr>
          <w:ilvl w:val="0"/>
          <w:numId w:val="1"/>
        </w:numPr>
        <w:ind w:hanging="237"/>
      </w:pPr>
      <w:r>
        <w:t xml:space="preserve">DISCOMFORT - Some discomfort may be experienced during the treatment. Pain and tenderness may occur at the injection points or along the track of the thread for a few days after treatment.  </w:t>
      </w:r>
    </w:p>
    <w:p w:rsidR="00D2700B" w:rsidRDefault="00BD2871">
      <w:pPr>
        <w:numPr>
          <w:ilvl w:val="0"/>
          <w:numId w:val="1"/>
        </w:numPr>
        <w:ind w:hanging="237"/>
      </w:pPr>
      <w:r>
        <w:t>BRUISING, SWELLING, INFECTION - With any treatment, bruising</w:t>
      </w:r>
      <w:r>
        <w:t xml:space="preserve"> of the treated area may occur. Additionally, there may be swelling noted. Skin infection is a possibility any time a skin procedure is performed. Slight asymmetry, redness or visible threads may require additional treatment. The results may relax over tim</w:t>
      </w:r>
      <w:r>
        <w:t xml:space="preserve">e and additional treatment may be required.  </w:t>
      </w:r>
    </w:p>
    <w:p w:rsidR="00D2700B" w:rsidRDefault="00BD2871">
      <w:pPr>
        <w:numPr>
          <w:ilvl w:val="0"/>
          <w:numId w:val="1"/>
        </w:numPr>
        <w:ind w:hanging="237"/>
      </w:pPr>
      <w:r>
        <w:lastRenderedPageBreak/>
        <w:t xml:space="preserve">BLEEDING - It is possible, though unusual, to experience a bleeding episode during or after the treatment. Should post-procedure bleeding occur, it may require treatment to drain accumulated blood (Hematoma).  </w:t>
      </w:r>
    </w:p>
    <w:p w:rsidR="00D2700B" w:rsidRDefault="00BD2871">
      <w:pPr>
        <w:numPr>
          <w:ilvl w:val="0"/>
          <w:numId w:val="1"/>
        </w:numPr>
        <w:ind w:hanging="237"/>
      </w:pPr>
      <w:r>
        <w:t>SCARRING &amp; PIGMENTATION - Silhouette Soft is inserted through small puncture wounds, which may take a few days to heal, but small scars, although unusual, may occur. Temporary dimpling sometimes occurs at the puncture site and usually resolves within a fe</w:t>
      </w:r>
      <w:r>
        <w:t xml:space="preserve">w days. Healing may be delayed by smoking, which is strongly discouraged. Changes in pigmentation are usually temporary, but on rare occasions, may be permanent. Appropriate sun protection is very important (SPF 30 or greater). </w:t>
      </w:r>
    </w:p>
    <w:p w:rsidR="00D2700B" w:rsidRDefault="00BD2871">
      <w:pPr>
        <w:numPr>
          <w:ilvl w:val="0"/>
          <w:numId w:val="1"/>
        </w:numPr>
        <w:ind w:hanging="237"/>
      </w:pPr>
      <w:r>
        <w:t>DAMAGE TO DEEPER STRUCTURES</w:t>
      </w:r>
      <w:r>
        <w:t xml:space="preserve"> - Deeper structures such as nerves, blood vessels and muscles may be damaged </w:t>
      </w:r>
      <w:proofErr w:type="gramStart"/>
      <w:r>
        <w:t>during the course of</w:t>
      </w:r>
      <w:proofErr w:type="gramEnd"/>
      <w:r>
        <w:t xml:space="preserve"> the treatment. The potential for this to occur varies according to the location on the body the treatment is being performed. Injury to deeper structures may</w:t>
      </w:r>
      <w:r>
        <w:t xml:space="preserve"> be temporary or permanent.  </w:t>
      </w:r>
    </w:p>
    <w:p w:rsidR="00D2700B" w:rsidRDefault="00BD2871">
      <w:pPr>
        <w:numPr>
          <w:ilvl w:val="0"/>
          <w:numId w:val="1"/>
        </w:numPr>
        <w:ind w:hanging="237"/>
      </w:pPr>
      <w:r>
        <w:t xml:space="preserve">ALLERGIC REACTIONS - In rare cases, local allergies to suture material, or topical preparations have been reported. Allergic reactions may require additional treatment.  </w:t>
      </w:r>
    </w:p>
    <w:p w:rsidR="00D2700B" w:rsidRDefault="00BD2871">
      <w:pPr>
        <w:numPr>
          <w:ilvl w:val="0"/>
          <w:numId w:val="1"/>
        </w:numPr>
        <w:ind w:hanging="237"/>
      </w:pPr>
      <w:r>
        <w:t xml:space="preserve">SURGICAL ANAESTHETIC - Local anaesthetic can involve a </w:t>
      </w:r>
      <w:r>
        <w:t xml:space="preserve">minor degree of risk. Serious complications such as injury and even death are extremely rare. Numbness and pale patches at the injection sites typically resolve over 2 hours.  </w:t>
      </w:r>
    </w:p>
    <w:p w:rsidR="00D2700B" w:rsidRDefault="00BD2871">
      <w:pPr>
        <w:numPr>
          <w:ilvl w:val="0"/>
          <w:numId w:val="1"/>
        </w:numPr>
        <w:ind w:hanging="237"/>
      </w:pPr>
      <w:r>
        <w:t>PARTIAL LAXITY CORRECTION - Although Silhouette Soft will give some improvement</w:t>
      </w:r>
      <w:r>
        <w:t xml:space="preserve"> in laxity, it will not correct all your facial laxity. Initially, a slight overcorrection may be noted which relaxes over 1 – 2 weeks to a partial under-correction. Further tightening over the next few weeks produces the final desired result. </w:t>
      </w:r>
    </w:p>
    <w:p w:rsidR="00D2700B" w:rsidRDefault="00BD2871">
      <w:pPr>
        <w:numPr>
          <w:ilvl w:val="0"/>
          <w:numId w:val="1"/>
        </w:numPr>
        <w:ind w:hanging="237"/>
      </w:pPr>
      <w:r>
        <w:t>CONTRAINDIC</w:t>
      </w:r>
      <w:r>
        <w:t xml:space="preserve">ATIONS - Any known allergy to the components of the suture.  </w:t>
      </w:r>
    </w:p>
    <w:p w:rsidR="00D2700B" w:rsidRDefault="00BD2871">
      <w:pPr>
        <w:numPr>
          <w:ilvl w:val="0"/>
          <w:numId w:val="1"/>
        </w:numPr>
        <w:ind w:hanging="237"/>
      </w:pPr>
      <w:r>
        <w:t>PHOTOGRAPHY - In agreeing to undergo Silhouette Soft procedure, it is understood that photographs will be taken before and after to document progress and results. The images will be kept confide</w:t>
      </w:r>
      <w:r>
        <w:t xml:space="preserve">ntial and not used for any other purpose without prior permission.  </w:t>
      </w:r>
    </w:p>
    <w:p w:rsidR="00BD2871" w:rsidRDefault="00BD2871">
      <w:pPr>
        <w:pStyle w:val="Heading1"/>
        <w:ind w:left="-5"/>
      </w:pPr>
    </w:p>
    <w:p w:rsidR="00D2700B" w:rsidRDefault="00BD2871">
      <w:pPr>
        <w:pStyle w:val="Heading1"/>
        <w:ind w:left="-5"/>
      </w:pPr>
      <w:r>
        <w:t>ADDITIONAL TREATMENT NECESSARY</w:t>
      </w:r>
      <w:r>
        <w:rPr>
          <w:u w:val="none"/>
        </w:rPr>
        <w:t xml:space="preserve"> </w:t>
      </w:r>
    </w:p>
    <w:p w:rsidR="00D2700B" w:rsidRDefault="00BD2871">
      <w:pPr>
        <w:ind w:left="-5"/>
      </w:pPr>
      <w:r>
        <w:t>In some situations, it may not be possible to achieve optimal results with a single treatment. Multiple procedures may be necessary. Should complications o</w:t>
      </w:r>
      <w:r>
        <w:t>ccur, additional treatments may be necessary. Although risks and complications occur infrequently, the risks cited are the ones that are particularly associated with Silhouette Soft. Other complications and risks can occur but are even more uncommon. The p</w:t>
      </w:r>
      <w:r>
        <w:t xml:space="preserve">ractice of medicine is not an exact science. Although good results are expected, there cannot be any guarantee expressed or implied on the results that may be obtained.  </w:t>
      </w:r>
    </w:p>
    <w:p w:rsidR="00D2700B" w:rsidRDefault="00BD2871">
      <w:pPr>
        <w:pStyle w:val="Heading1"/>
        <w:ind w:left="-5"/>
      </w:pPr>
      <w:r>
        <w:lastRenderedPageBreak/>
        <w:t>FINANCIAL RESPONSIBILTIES</w:t>
      </w:r>
      <w:r>
        <w:rPr>
          <w:u w:val="none"/>
        </w:rPr>
        <w:t xml:space="preserve">  </w:t>
      </w:r>
    </w:p>
    <w:p w:rsidR="00D2700B" w:rsidRDefault="00BD2871">
      <w:pPr>
        <w:ind w:left="-5"/>
      </w:pPr>
      <w:r>
        <w:t>The cost of treatment involves charges for the services p</w:t>
      </w:r>
      <w:r>
        <w:t>rovided. The total may include fees charged by your doctor and the cost of supplies. You will be responsible for necessary payments. The cost will be discussed before proceeding with treatment. Additional costs may occur should complications develop from t</w:t>
      </w:r>
      <w:r>
        <w:t xml:space="preserve">he treatment. Secondary treatment or hospital day charges involved with revision treatment would also be your responsibility. </w:t>
      </w:r>
    </w:p>
    <w:p w:rsidR="00D2700B" w:rsidRDefault="00BD2871">
      <w:pPr>
        <w:ind w:left="-5"/>
      </w:pPr>
      <w:r>
        <w:t xml:space="preserve">I have been fully informed about the risks and benefits of treatment with Silhouette Soft and I agree to the procedure described </w:t>
      </w:r>
      <w:r>
        <w:t xml:space="preserve">on this form. </w:t>
      </w:r>
    </w:p>
    <w:p w:rsidR="00D2700B" w:rsidRDefault="00BD2871">
      <w:pPr>
        <w:spacing w:after="161"/>
        <w:ind w:left="0" w:firstLine="0"/>
      </w:pPr>
      <w:r>
        <w:t xml:space="preserve"> </w:t>
      </w:r>
    </w:p>
    <w:p w:rsidR="00BD2871" w:rsidRDefault="00BD2871">
      <w:pPr>
        <w:spacing w:after="161"/>
        <w:ind w:left="0" w:firstLine="0"/>
      </w:pPr>
      <w:bookmarkStart w:id="0" w:name="_GoBack"/>
      <w:bookmarkEnd w:id="0"/>
    </w:p>
    <w:p w:rsidR="00D2700B" w:rsidRDefault="00BD2871">
      <w:pPr>
        <w:ind w:left="-5"/>
      </w:pPr>
      <w:r>
        <w:t xml:space="preserve">Signed: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w:t>
      </w:r>
    </w:p>
    <w:sectPr w:rsidR="00D2700B">
      <w:pgSz w:w="11906" w:h="16838"/>
      <w:pgMar w:top="1486" w:right="1452" w:bottom="196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B392A"/>
    <w:multiLevelType w:val="hybridMultilevel"/>
    <w:tmpl w:val="72103B14"/>
    <w:lvl w:ilvl="0" w:tplc="D99013DE">
      <w:start w:val="1"/>
      <w:numFmt w:val="decimal"/>
      <w:lvlText w:val="%1."/>
      <w:lvlJc w:val="left"/>
      <w:pPr>
        <w:ind w:left="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5A0DC4">
      <w:start w:val="1"/>
      <w:numFmt w:val="lowerLetter"/>
      <w:lvlText w:val="%2"/>
      <w:lvlJc w:val="left"/>
      <w:pPr>
        <w:ind w:left="1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14AB10">
      <w:start w:val="1"/>
      <w:numFmt w:val="lowerRoman"/>
      <w:lvlText w:val="%3"/>
      <w:lvlJc w:val="left"/>
      <w:pPr>
        <w:ind w:left="2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D2C30D2">
      <w:start w:val="1"/>
      <w:numFmt w:val="decimal"/>
      <w:lvlText w:val="%4"/>
      <w:lvlJc w:val="left"/>
      <w:pPr>
        <w:ind w:left="27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E2E8B8">
      <w:start w:val="1"/>
      <w:numFmt w:val="lowerLetter"/>
      <w:lvlText w:val="%5"/>
      <w:lvlJc w:val="left"/>
      <w:pPr>
        <w:ind w:left="34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2090E8">
      <w:start w:val="1"/>
      <w:numFmt w:val="lowerRoman"/>
      <w:lvlText w:val="%6"/>
      <w:lvlJc w:val="left"/>
      <w:pPr>
        <w:ind w:left="42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86E342">
      <w:start w:val="1"/>
      <w:numFmt w:val="decimal"/>
      <w:lvlText w:val="%7"/>
      <w:lvlJc w:val="left"/>
      <w:pPr>
        <w:ind w:left="49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FAA0EC">
      <w:start w:val="1"/>
      <w:numFmt w:val="lowerLetter"/>
      <w:lvlText w:val="%8"/>
      <w:lvlJc w:val="left"/>
      <w:pPr>
        <w:ind w:left="56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36A01C">
      <w:start w:val="1"/>
      <w:numFmt w:val="lowerRoman"/>
      <w:lvlText w:val="%9"/>
      <w:lvlJc w:val="left"/>
      <w:pPr>
        <w:ind w:left="63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00B"/>
    <w:rsid w:val="00BD2871"/>
    <w:rsid w:val="00D2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D02B"/>
  <w15:docId w15:val="{7504EE00-99C2-44C4-9C13-CA4B6394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ind w:left="24"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dc:creator>
  <cp:keywords/>
  <cp:lastModifiedBy>Giornandi, Dax</cp:lastModifiedBy>
  <cp:revision>2</cp:revision>
  <dcterms:created xsi:type="dcterms:W3CDTF">2017-11-23T15:46:00Z</dcterms:created>
  <dcterms:modified xsi:type="dcterms:W3CDTF">2017-11-23T15:46:00Z</dcterms:modified>
</cp:coreProperties>
</file>